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1C9" w:rsidRPr="00B86154" w:rsidRDefault="006011C9" w:rsidP="00B86154">
      <w:pPr>
        <w:spacing w:after="0" w:line="480" w:lineRule="auto"/>
        <w:ind w:left="720" w:hanging="720"/>
        <w:jc w:val="center"/>
        <w:rPr>
          <w:rFonts w:ascii="Times New Roman" w:hAnsi="Times New Roman" w:cs="Times New Roman"/>
          <w:sz w:val="24"/>
          <w:szCs w:val="24"/>
        </w:rPr>
      </w:pPr>
      <w:bookmarkStart w:id="0" w:name="_GoBack"/>
      <w:bookmarkEnd w:id="0"/>
      <w:r w:rsidRPr="00B86154">
        <w:rPr>
          <w:rFonts w:ascii="Times New Roman" w:hAnsi="Times New Roman" w:cs="Times New Roman"/>
          <w:sz w:val="24"/>
          <w:szCs w:val="24"/>
        </w:rPr>
        <w:t>Annotated References</w:t>
      </w:r>
    </w:p>
    <w:p w:rsidR="008C4D4B" w:rsidRPr="00B86154" w:rsidRDefault="006011C9" w:rsidP="00B86154">
      <w:pPr>
        <w:spacing w:after="0" w:line="480" w:lineRule="auto"/>
        <w:ind w:left="720" w:hanging="720"/>
        <w:rPr>
          <w:rFonts w:ascii="Times New Roman" w:hAnsi="Times New Roman" w:cs="Times New Roman"/>
          <w:b/>
          <w:sz w:val="24"/>
          <w:szCs w:val="24"/>
        </w:rPr>
      </w:pPr>
      <w:r w:rsidRPr="00B86154">
        <w:rPr>
          <w:rFonts w:ascii="Times New Roman" w:hAnsi="Times New Roman" w:cs="Times New Roman"/>
          <w:b/>
          <w:sz w:val="24"/>
          <w:szCs w:val="24"/>
        </w:rPr>
        <w:t>Source reference with hanging indent</w:t>
      </w:r>
      <w:r w:rsidR="008C4D4B" w:rsidRPr="00B86154">
        <w:rPr>
          <w:rFonts w:ascii="Times New Roman" w:hAnsi="Times New Roman" w:cs="Times New Roman"/>
          <w:b/>
          <w:sz w:val="24"/>
          <w:szCs w:val="24"/>
        </w:rPr>
        <w:t>.</w:t>
      </w:r>
    </w:p>
    <w:p w:rsidR="008C4D4B" w:rsidRPr="00B86154" w:rsidRDefault="006011C9" w:rsidP="00B86154">
      <w:pPr>
        <w:spacing w:after="0" w:line="480" w:lineRule="auto"/>
        <w:ind w:left="720" w:hanging="720"/>
        <w:rPr>
          <w:rFonts w:ascii="Times New Roman" w:hAnsi="Times New Roman" w:cs="Times New Roman"/>
          <w:b/>
          <w:sz w:val="24"/>
          <w:szCs w:val="24"/>
        </w:rPr>
      </w:pPr>
      <w:r w:rsidRPr="00B86154">
        <w:rPr>
          <w:rFonts w:ascii="Times New Roman" w:hAnsi="Times New Roman" w:cs="Times New Roman"/>
          <w:sz w:val="24"/>
          <w:szCs w:val="24"/>
        </w:rPr>
        <w:t>Arya, A. S., Boen, T., &amp; Ishiyama, Y. (2014). Guidelines for earthquake resistant non-engineered construction. UNESCO.</w:t>
      </w:r>
    </w:p>
    <w:p w:rsidR="006011C9" w:rsidRPr="00B86154" w:rsidRDefault="001E33B5" w:rsidP="00B86154">
      <w:pPr>
        <w:spacing w:after="0" w:line="480" w:lineRule="auto"/>
        <w:ind w:left="720"/>
        <w:rPr>
          <w:rFonts w:ascii="Times New Roman" w:hAnsi="Times New Roman" w:cs="Times New Roman"/>
          <w:b/>
          <w:sz w:val="24"/>
          <w:szCs w:val="24"/>
        </w:rPr>
      </w:pPr>
      <w:hyperlink r:id="rId6" w:history="1">
        <w:r w:rsidR="003954A0" w:rsidRPr="00B86154">
          <w:rPr>
            <w:rStyle w:val="Hyperlink"/>
            <w:rFonts w:ascii="Times New Roman" w:hAnsi="Times New Roman" w:cs="Times New Roman"/>
            <w:sz w:val="24"/>
            <w:szCs w:val="24"/>
          </w:rPr>
          <w:t>file:///C:/Users/user/Downloads/guidelines-earthquake-construction.pdf</w:t>
        </w:r>
      </w:hyperlink>
    </w:p>
    <w:p w:rsidR="00F20BCE" w:rsidRPr="00B86154" w:rsidRDefault="006011C9" w:rsidP="00B86154">
      <w:pPr>
        <w:spacing w:after="0" w:line="480" w:lineRule="auto"/>
        <w:rPr>
          <w:rFonts w:ascii="Times New Roman" w:hAnsi="Times New Roman" w:cs="Times New Roman"/>
          <w:b/>
          <w:sz w:val="24"/>
          <w:szCs w:val="24"/>
        </w:rPr>
      </w:pPr>
      <w:r w:rsidRPr="00B86154">
        <w:rPr>
          <w:rFonts w:ascii="Times New Roman" w:hAnsi="Times New Roman" w:cs="Times New Roman"/>
          <w:b/>
          <w:sz w:val="24"/>
          <w:szCs w:val="24"/>
        </w:rPr>
        <w:t xml:space="preserve">Summary (must be original). </w:t>
      </w:r>
    </w:p>
    <w:p w:rsidR="006011C9" w:rsidRPr="00B86154" w:rsidRDefault="00F20BCE" w:rsidP="00B86154">
      <w:pPr>
        <w:spacing w:after="0" w:line="480" w:lineRule="auto"/>
        <w:ind w:firstLine="720"/>
        <w:rPr>
          <w:rFonts w:ascii="Times New Roman" w:hAnsi="Times New Roman" w:cs="Times New Roman"/>
          <w:sz w:val="24"/>
          <w:szCs w:val="24"/>
        </w:rPr>
      </w:pPr>
      <w:r w:rsidRPr="00B86154">
        <w:rPr>
          <w:rFonts w:ascii="Times New Roman" w:hAnsi="Times New Roman" w:cs="Times New Roman"/>
          <w:sz w:val="24"/>
          <w:szCs w:val="24"/>
        </w:rPr>
        <w:t>This article asserts that earthquake</w:t>
      </w:r>
      <w:r w:rsidR="00B40221" w:rsidRPr="00B86154">
        <w:rPr>
          <w:rFonts w:ascii="Times New Roman" w:hAnsi="Times New Roman" w:cs="Times New Roman"/>
          <w:sz w:val="24"/>
          <w:szCs w:val="24"/>
        </w:rPr>
        <w:t>s have</w:t>
      </w:r>
      <w:r w:rsidRPr="00B86154">
        <w:rPr>
          <w:rFonts w:ascii="Times New Roman" w:hAnsi="Times New Roman" w:cs="Times New Roman"/>
          <w:sz w:val="24"/>
          <w:szCs w:val="24"/>
        </w:rPr>
        <w:t xml:space="preserve"> proved that many common buildings, as well as distinctive construction methods, are not fitted with elementary resistance</w:t>
      </w:r>
      <w:r w:rsidR="00B40221" w:rsidRPr="00B86154">
        <w:rPr>
          <w:rFonts w:ascii="Times New Roman" w:hAnsi="Times New Roman" w:cs="Times New Roman"/>
          <w:sz w:val="24"/>
          <w:szCs w:val="24"/>
        </w:rPr>
        <w:t xml:space="preserve"> materials</w:t>
      </w:r>
      <w:r w:rsidRPr="00B86154">
        <w:rPr>
          <w:rFonts w:ascii="Times New Roman" w:hAnsi="Times New Roman" w:cs="Times New Roman"/>
          <w:sz w:val="24"/>
          <w:szCs w:val="24"/>
        </w:rPr>
        <w:t>. It argues that there are varied and simple means which can be put in place to ensure good construction practices. As argued, it is imperative to adhere to the principles of good building construction to reduce threatening collapses from earthquakes and limit them into reparable portions.</w:t>
      </w:r>
      <w:r w:rsidR="006011C9" w:rsidRPr="00B86154">
        <w:rPr>
          <w:rFonts w:ascii="Times New Roman" w:hAnsi="Times New Roman" w:cs="Times New Roman"/>
          <w:sz w:val="24"/>
          <w:szCs w:val="24"/>
        </w:rPr>
        <w:br/>
      </w:r>
      <w:r w:rsidR="006011C9" w:rsidRPr="00B86154">
        <w:rPr>
          <w:rFonts w:ascii="Times New Roman" w:hAnsi="Times New Roman" w:cs="Times New Roman"/>
          <w:b/>
          <w:sz w:val="24"/>
          <w:szCs w:val="24"/>
        </w:rPr>
        <w:t>Useful quotation or paraphrase.</w:t>
      </w:r>
    </w:p>
    <w:p w:rsidR="006011C9" w:rsidRPr="00B86154" w:rsidRDefault="00F20BCE" w:rsidP="00B86154">
      <w:pPr>
        <w:spacing w:after="0" w:line="480" w:lineRule="auto"/>
        <w:rPr>
          <w:rFonts w:ascii="Times New Roman" w:hAnsi="Times New Roman" w:cs="Times New Roman"/>
          <w:b/>
          <w:sz w:val="24"/>
          <w:szCs w:val="24"/>
        </w:rPr>
      </w:pPr>
      <w:r w:rsidRPr="00B86154">
        <w:rPr>
          <w:rFonts w:ascii="Times New Roman" w:hAnsi="Times New Roman" w:cs="Times New Roman"/>
          <w:sz w:val="24"/>
          <w:szCs w:val="24"/>
        </w:rPr>
        <w:t>Materials which are not ductile are often risky for construction simply because they break suddenly without any warning (Arya et al, 2018).</w:t>
      </w:r>
      <w:r w:rsidR="006011C9" w:rsidRPr="00B86154">
        <w:rPr>
          <w:rFonts w:ascii="Times New Roman" w:hAnsi="Times New Roman" w:cs="Times New Roman"/>
          <w:sz w:val="24"/>
          <w:szCs w:val="24"/>
        </w:rPr>
        <w:br/>
      </w:r>
      <w:r w:rsidR="006011C9" w:rsidRPr="00B86154">
        <w:rPr>
          <w:rFonts w:ascii="Times New Roman" w:hAnsi="Times New Roman" w:cs="Times New Roman"/>
          <w:b/>
          <w:noProof/>
          <w:sz w:val="24"/>
          <w:szCs w:val="24"/>
        </w:rPr>
        <w:t>Explanation of why this source is relevant and which part of your essay it will inform</w:t>
      </w:r>
      <w:r w:rsidR="006011C9" w:rsidRPr="00B86154">
        <w:rPr>
          <w:rFonts w:ascii="Times New Roman" w:hAnsi="Times New Roman" w:cs="Times New Roman"/>
          <w:b/>
          <w:sz w:val="24"/>
          <w:szCs w:val="24"/>
        </w:rPr>
        <w:t>.</w:t>
      </w:r>
    </w:p>
    <w:p w:rsidR="00F20BCE" w:rsidRPr="00B86154" w:rsidRDefault="00F20BCE" w:rsidP="00B86154">
      <w:pPr>
        <w:spacing w:after="0" w:line="480" w:lineRule="auto"/>
        <w:ind w:firstLine="720"/>
        <w:rPr>
          <w:rFonts w:ascii="Times New Roman" w:hAnsi="Times New Roman" w:cs="Times New Roman"/>
          <w:sz w:val="24"/>
          <w:szCs w:val="24"/>
        </w:rPr>
      </w:pPr>
      <w:r w:rsidRPr="00B86154">
        <w:rPr>
          <w:rFonts w:ascii="Times New Roman" w:hAnsi="Times New Roman" w:cs="Times New Roman"/>
          <w:sz w:val="24"/>
          <w:szCs w:val="24"/>
        </w:rPr>
        <w:t>This source is objective and relevant, and it will serve as a multipurpose in the research paper by defining the problem, giving solutions and offering recommendations. The article argues that engineers have not been adhering to the simple and inexpensive principles of good construction. It also shares that general design and layout of the structural framing model requires special attention in providing adjacent resistance. The article recommends that structures should be tough and able to deform earthquakes.</w:t>
      </w:r>
    </w:p>
    <w:p w:rsidR="00F20BCE" w:rsidRPr="00B86154" w:rsidRDefault="00F20BCE" w:rsidP="00B86154">
      <w:pPr>
        <w:spacing w:line="480" w:lineRule="auto"/>
        <w:rPr>
          <w:rFonts w:ascii="Times New Roman" w:hAnsi="Times New Roman" w:cs="Times New Roman"/>
          <w:sz w:val="24"/>
          <w:szCs w:val="24"/>
        </w:rPr>
      </w:pPr>
    </w:p>
    <w:p w:rsidR="00F20BCE" w:rsidRPr="00B86154" w:rsidRDefault="00F20BCE" w:rsidP="00B86154">
      <w:pPr>
        <w:spacing w:after="0" w:line="480" w:lineRule="auto"/>
        <w:ind w:left="720" w:hanging="720"/>
        <w:rPr>
          <w:rFonts w:ascii="Times New Roman" w:hAnsi="Times New Roman" w:cs="Times New Roman"/>
          <w:b/>
          <w:sz w:val="24"/>
          <w:szCs w:val="24"/>
        </w:rPr>
      </w:pPr>
      <w:r w:rsidRPr="00B86154">
        <w:rPr>
          <w:rFonts w:ascii="Times New Roman" w:hAnsi="Times New Roman" w:cs="Times New Roman"/>
          <w:b/>
          <w:sz w:val="24"/>
          <w:szCs w:val="24"/>
        </w:rPr>
        <w:t>Source reference with hanging indent.</w:t>
      </w:r>
    </w:p>
    <w:p w:rsidR="00F20BCE" w:rsidRPr="00B86154" w:rsidRDefault="00F20BCE" w:rsidP="00B86154">
      <w:pPr>
        <w:spacing w:line="480" w:lineRule="auto"/>
        <w:ind w:left="1008" w:hanging="720"/>
        <w:rPr>
          <w:rFonts w:ascii="Times New Roman" w:hAnsi="Times New Roman" w:cs="Times New Roman"/>
          <w:sz w:val="24"/>
          <w:szCs w:val="24"/>
        </w:rPr>
      </w:pPr>
      <w:r w:rsidRPr="00B86154">
        <w:rPr>
          <w:rFonts w:ascii="Times New Roman" w:hAnsi="Times New Roman" w:cs="Times New Roman"/>
          <w:sz w:val="24"/>
          <w:szCs w:val="24"/>
        </w:rPr>
        <w:lastRenderedPageBreak/>
        <w:t>Choudhury, T., Milani, G., &amp; Kaushik, H. B. (2015). Comprehensive numerical approaches for the design and safety assessment of masonry buildings retrofitted with steel bands in developing countries: The case of India. Construction and Building Materials, 85, 227-246.</w:t>
      </w:r>
    </w:p>
    <w:p w:rsidR="00F20BCE" w:rsidRPr="00B86154" w:rsidRDefault="00F20BCE" w:rsidP="00B86154">
      <w:pPr>
        <w:spacing w:line="480" w:lineRule="auto"/>
        <w:ind w:left="1008" w:hanging="720"/>
        <w:rPr>
          <w:rFonts w:ascii="Times New Roman" w:hAnsi="Times New Roman" w:cs="Times New Roman"/>
          <w:b/>
          <w:sz w:val="24"/>
          <w:szCs w:val="24"/>
        </w:rPr>
      </w:pPr>
      <w:r w:rsidRPr="00B86154">
        <w:rPr>
          <w:rFonts w:ascii="Times New Roman" w:hAnsi="Times New Roman" w:cs="Times New Roman"/>
          <w:color w:val="0070C0"/>
          <w:sz w:val="24"/>
          <w:szCs w:val="24"/>
          <w:u w:val="single"/>
        </w:rPr>
        <w:t>https://s3.amazonaws.com/academia.edu.documents/37642190/Comprehensive_numerical_approaches_for_the_design_and_safety.pdf?AWSAccessKeyId=AKIAIWOWYYGZ2Y53UL3A&amp;Expires=1528722974&amp;Signature=idIxbwBMpmDHrjr%2F8Pj7wFZiuyE%3D&amp;response-content-disposition=inline%3B%20filename%3DComprehensive_numerical_approaches_for_t.pdf</w:t>
      </w:r>
    </w:p>
    <w:p w:rsidR="008C4D4B" w:rsidRPr="00B86154" w:rsidRDefault="00F20BCE" w:rsidP="00B86154">
      <w:pPr>
        <w:spacing w:after="0" w:line="480" w:lineRule="auto"/>
        <w:rPr>
          <w:rFonts w:ascii="Times New Roman" w:hAnsi="Times New Roman" w:cs="Times New Roman"/>
          <w:b/>
          <w:sz w:val="24"/>
          <w:szCs w:val="24"/>
        </w:rPr>
      </w:pPr>
      <w:r w:rsidRPr="00B86154">
        <w:rPr>
          <w:rFonts w:ascii="Times New Roman" w:hAnsi="Times New Roman" w:cs="Times New Roman"/>
          <w:b/>
          <w:sz w:val="24"/>
          <w:szCs w:val="24"/>
        </w:rPr>
        <w:t xml:space="preserve">Summary (must be original). </w:t>
      </w:r>
    </w:p>
    <w:p w:rsidR="00F20BCE" w:rsidRPr="00B86154" w:rsidRDefault="00F20BCE" w:rsidP="00B86154">
      <w:pPr>
        <w:spacing w:after="0" w:line="480" w:lineRule="auto"/>
        <w:ind w:firstLine="720"/>
        <w:rPr>
          <w:rFonts w:ascii="Times New Roman" w:hAnsi="Times New Roman" w:cs="Times New Roman"/>
          <w:b/>
          <w:sz w:val="24"/>
          <w:szCs w:val="24"/>
        </w:rPr>
      </w:pPr>
      <w:r w:rsidRPr="00B86154">
        <w:rPr>
          <w:rFonts w:ascii="Times New Roman" w:hAnsi="Times New Roman" w:cs="Times New Roman"/>
          <w:sz w:val="24"/>
          <w:szCs w:val="24"/>
        </w:rPr>
        <w:t>The article asserts that there are different strategies which can be used by engineers and designers to compare and predict the non-linear behavior of masonry buildings critically. The articles are aimed at providing at disposal to structural engineers in developing countries simple and effective numerical strategies that would help in reliably evaluating the load carrying capacity of the available building. As argued, this will give the practitioners chance of strengthening interventions as well as the quantitative indication of vulnerability reduction.</w:t>
      </w:r>
    </w:p>
    <w:p w:rsidR="00F20BCE" w:rsidRPr="00B86154" w:rsidRDefault="00F20BCE" w:rsidP="00B86154">
      <w:pPr>
        <w:spacing w:after="0" w:line="480" w:lineRule="auto"/>
        <w:ind w:left="720" w:hanging="720"/>
        <w:rPr>
          <w:rFonts w:ascii="Times New Roman" w:hAnsi="Times New Roman" w:cs="Times New Roman"/>
          <w:sz w:val="24"/>
          <w:szCs w:val="24"/>
        </w:rPr>
      </w:pPr>
      <w:r w:rsidRPr="00B86154">
        <w:rPr>
          <w:rFonts w:ascii="Times New Roman" w:hAnsi="Times New Roman" w:cs="Times New Roman"/>
          <w:b/>
          <w:sz w:val="24"/>
          <w:szCs w:val="24"/>
        </w:rPr>
        <w:t>Useful quotation or paraphrase.</w:t>
      </w:r>
    </w:p>
    <w:p w:rsidR="00F20BCE" w:rsidRPr="00B86154" w:rsidRDefault="00F20BCE" w:rsidP="00B86154">
      <w:pPr>
        <w:spacing w:after="0" w:line="480" w:lineRule="auto"/>
        <w:ind w:firstLine="720"/>
        <w:rPr>
          <w:rFonts w:ascii="Times New Roman" w:hAnsi="Times New Roman" w:cs="Times New Roman"/>
          <w:noProof/>
          <w:sz w:val="24"/>
          <w:szCs w:val="24"/>
        </w:rPr>
      </w:pPr>
      <w:r w:rsidRPr="00B86154">
        <w:rPr>
          <w:rFonts w:ascii="Times New Roman" w:hAnsi="Times New Roman" w:cs="Times New Roman"/>
          <w:sz w:val="24"/>
          <w:szCs w:val="24"/>
        </w:rPr>
        <w:t>Lower-middle-class engineers prefer unreinforced masonry construction technology because of the ease in the design and construction process as well as the reduced cost (Choudhury et al., 2015).</w:t>
      </w:r>
      <w:r w:rsidRPr="00B86154">
        <w:rPr>
          <w:rFonts w:ascii="Times New Roman" w:hAnsi="Times New Roman" w:cs="Times New Roman"/>
          <w:sz w:val="24"/>
          <w:szCs w:val="24"/>
        </w:rPr>
        <w:br/>
      </w:r>
    </w:p>
    <w:p w:rsidR="00E9376C" w:rsidRPr="00B86154" w:rsidRDefault="00F20BCE" w:rsidP="00B86154">
      <w:pPr>
        <w:spacing w:after="0" w:line="480" w:lineRule="auto"/>
        <w:ind w:left="720" w:hanging="720"/>
        <w:rPr>
          <w:rFonts w:ascii="Times New Roman" w:hAnsi="Times New Roman" w:cs="Times New Roman"/>
          <w:b/>
          <w:sz w:val="24"/>
          <w:szCs w:val="24"/>
        </w:rPr>
      </w:pPr>
      <w:r w:rsidRPr="00B86154">
        <w:rPr>
          <w:rFonts w:ascii="Times New Roman" w:hAnsi="Times New Roman" w:cs="Times New Roman"/>
          <w:b/>
          <w:noProof/>
          <w:sz w:val="24"/>
          <w:szCs w:val="24"/>
        </w:rPr>
        <w:t>Explanation of why this source is relevant and which part of your essay it will inform</w:t>
      </w:r>
      <w:r w:rsidRPr="00B86154">
        <w:rPr>
          <w:rFonts w:ascii="Times New Roman" w:hAnsi="Times New Roman" w:cs="Times New Roman"/>
          <w:b/>
          <w:sz w:val="24"/>
          <w:szCs w:val="24"/>
        </w:rPr>
        <w:t>.</w:t>
      </w:r>
    </w:p>
    <w:p w:rsidR="00F20BCE" w:rsidRPr="00B86154" w:rsidRDefault="00E9376C" w:rsidP="00B86154">
      <w:pPr>
        <w:spacing w:after="0" w:line="480" w:lineRule="auto"/>
        <w:ind w:firstLine="720"/>
        <w:rPr>
          <w:rFonts w:ascii="Times New Roman" w:hAnsi="Times New Roman" w:cs="Times New Roman"/>
          <w:sz w:val="24"/>
          <w:szCs w:val="24"/>
        </w:rPr>
      </w:pPr>
      <w:r w:rsidRPr="00B86154">
        <w:rPr>
          <w:rFonts w:ascii="Times New Roman" w:hAnsi="Times New Roman" w:cs="Times New Roman"/>
          <w:sz w:val="24"/>
          <w:szCs w:val="24"/>
        </w:rPr>
        <w:lastRenderedPageBreak/>
        <w:t>The article is relevant and will be used in the research paper in offering the problem and recommendations to the problem. It is recommended to adopt various codes for designing and strengthening masonry buildings in developing countries. These include enhancing earthquake resistance guides and repair and seismic improving buildings schemes.</w:t>
      </w:r>
    </w:p>
    <w:p w:rsidR="008C4D4B" w:rsidRPr="00B86154" w:rsidRDefault="008C4D4B" w:rsidP="00B86154">
      <w:pPr>
        <w:spacing w:after="0" w:line="480" w:lineRule="auto"/>
        <w:ind w:left="720" w:hanging="720"/>
        <w:rPr>
          <w:rFonts w:ascii="Times New Roman" w:hAnsi="Times New Roman" w:cs="Times New Roman"/>
          <w:b/>
          <w:sz w:val="24"/>
          <w:szCs w:val="24"/>
        </w:rPr>
      </w:pPr>
    </w:p>
    <w:p w:rsidR="00E9376C" w:rsidRPr="00B86154" w:rsidRDefault="00E9376C" w:rsidP="00B86154">
      <w:pPr>
        <w:spacing w:after="0" w:line="480" w:lineRule="auto"/>
        <w:ind w:left="720" w:hanging="720"/>
        <w:rPr>
          <w:rFonts w:ascii="Times New Roman" w:hAnsi="Times New Roman" w:cs="Times New Roman"/>
          <w:b/>
          <w:sz w:val="24"/>
          <w:szCs w:val="24"/>
        </w:rPr>
      </w:pPr>
      <w:r w:rsidRPr="00B86154">
        <w:rPr>
          <w:rFonts w:ascii="Times New Roman" w:hAnsi="Times New Roman" w:cs="Times New Roman"/>
          <w:b/>
          <w:sz w:val="24"/>
          <w:szCs w:val="24"/>
        </w:rPr>
        <w:t>Source reference with hanging indent</w:t>
      </w:r>
    </w:p>
    <w:p w:rsidR="00E9376C" w:rsidRPr="00B86154" w:rsidRDefault="00E9376C" w:rsidP="00B86154">
      <w:pPr>
        <w:spacing w:line="480" w:lineRule="auto"/>
        <w:ind w:left="720" w:hanging="720"/>
        <w:rPr>
          <w:rFonts w:ascii="Times New Roman" w:hAnsi="Times New Roman" w:cs="Times New Roman"/>
          <w:color w:val="222222"/>
          <w:sz w:val="24"/>
          <w:szCs w:val="24"/>
          <w:shd w:val="clear" w:color="auto" w:fill="FFFFFF"/>
        </w:rPr>
      </w:pPr>
      <w:r w:rsidRPr="00B86154">
        <w:rPr>
          <w:rFonts w:ascii="Times New Roman" w:hAnsi="Times New Roman" w:cs="Times New Roman"/>
          <w:color w:val="222222"/>
          <w:sz w:val="24"/>
          <w:szCs w:val="24"/>
          <w:shd w:val="clear" w:color="auto" w:fill="FFFFFF"/>
        </w:rPr>
        <w:t>El-Masri, S., &amp; Tipple, G. (2002). Natural disaster, mitigation and sustainability: the case of developing countries. </w:t>
      </w:r>
      <w:r w:rsidRPr="00B86154">
        <w:rPr>
          <w:rFonts w:ascii="Times New Roman" w:hAnsi="Times New Roman" w:cs="Times New Roman"/>
          <w:i/>
          <w:iCs/>
          <w:color w:val="222222"/>
          <w:sz w:val="24"/>
          <w:szCs w:val="24"/>
          <w:shd w:val="clear" w:color="auto" w:fill="FFFFFF"/>
        </w:rPr>
        <w:t>International planning studies</w:t>
      </w:r>
      <w:r w:rsidRPr="00B86154">
        <w:rPr>
          <w:rFonts w:ascii="Times New Roman" w:hAnsi="Times New Roman" w:cs="Times New Roman"/>
          <w:color w:val="222222"/>
          <w:sz w:val="24"/>
          <w:szCs w:val="24"/>
          <w:shd w:val="clear" w:color="auto" w:fill="FFFFFF"/>
        </w:rPr>
        <w:t>, </w:t>
      </w:r>
      <w:r w:rsidRPr="00B86154">
        <w:rPr>
          <w:rFonts w:ascii="Times New Roman" w:hAnsi="Times New Roman" w:cs="Times New Roman"/>
          <w:i/>
          <w:iCs/>
          <w:color w:val="222222"/>
          <w:sz w:val="24"/>
          <w:szCs w:val="24"/>
          <w:shd w:val="clear" w:color="auto" w:fill="FFFFFF"/>
        </w:rPr>
        <w:t>7</w:t>
      </w:r>
      <w:r w:rsidRPr="00B86154">
        <w:rPr>
          <w:rFonts w:ascii="Times New Roman" w:hAnsi="Times New Roman" w:cs="Times New Roman"/>
          <w:color w:val="222222"/>
          <w:sz w:val="24"/>
          <w:szCs w:val="24"/>
          <w:shd w:val="clear" w:color="auto" w:fill="FFFFFF"/>
        </w:rPr>
        <w:t>(2), 157-175.</w:t>
      </w:r>
    </w:p>
    <w:p w:rsidR="00E9376C" w:rsidRPr="00B86154" w:rsidRDefault="00E9376C" w:rsidP="00B86154">
      <w:pPr>
        <w:spacing w:line="480" w:lineRule="auto"/>
        <w:ind w:firstLine="720"/>
        <w:rPr>
          <w:rFonts w:ascii="Times New Roman" w:hAnsi="Times New Roman" w:cs="Times New Roman"/>
          <w:color w:val="222222"/>
          <w:sz w:val="24"/>
          <w:szCs w:val="24"/>
          <w:shd w:val="clear" w:color="auto" w:fill="FFFFFF"/>
        </w:rPr>
      </w:pPr>
      <w:r w:rsidRPr="00B86154">
        <w:rPr>
          <w:rFonts w:ascii="Times New Roman" w:hAnsi="Times New Roman" w:cs="Times New Roman"/>
          <w:color w:val="222222"/>
          <w:sz w:val="24"/>
          <w:szCs w:val="24"/>
          <w:shd w:val="clear" w:color="auto" w:fill="FFFFFF"/>
        </w:rPr>
        <w:t>http://citeseerx.ist.psu.edu/viewdoc/download?doi=10.1.1.587.8924&amp;rep=rep1&amp;type=pdf</w:t>
      </w:r>
    </w:p>
    <w:p w:rsidR="00E9376C" w:rsidRPr="00B86154" w:rsidRDefault="00E9376C" w:rsidP="00B86154">
      <w:pPr>
        <w:spacing w:after="0" w:line="480" w:lineRule="auto"/>
        <w:ind w:firstLine="720"/>
        <w:rPr>
          <w:rFonts w:ascii="Times New Roman" w:hAnsi="Times New Roman" w:cs="Times New Roman"/>
          <w:sz w:val="24"/>
          <w:szCs w:val="24"/>
        </w:rPr>
      </w:pPr>
      <w:r w:rsidRPr="00B86154">
        <w:rPr>
          <w:rFonts w:ascii="Times New Roman" w:hAnsi="Times New Roman" w:cs="Times New Roman"/>
          <w:b/>
          <w:sz w:val="24"/>
          <w:szCs w:val="24"/>
        </w:rPr>
        <w:t xml:space="preserve">Summary (must be original). </w:t>
      </w:r>
      <w:r w:rsidRPr="00B86154">
        <w:rPr>
          <w:rFonts w:ascii="Times New Roman" w:hAnsi="Times New Roman" w:cs="Times New Roman"/>
          <w:sz w:val="24"/>
          <w:szCs w:val="24"/>
        </w:rPr>
        <w:br/>
      </w:r>
      <w:r w:rsidR="00B40221" w:rsidRPr="00B86154">
        <w:rPr>
          <w:rFonts w:ascii="Times New Roman" w:eastAsia="Arial Unicode MS" w:hAnsi="Times New Roman" w:cs="Times New Roman"/>
          <w:color w:val="000000"/>
          <w:sz w:val="24"/>
          <w:szCs w:val="24"/>
          <w:shd w:val="clear" w:color="auto" w:fill="FFFFFF"/>
        </w:rPr>
        <w:t xml:space="preserve">             </w:t>
      </w:r>
      <w:r w:rsidRPr="00B86154">
        <w:rPr>
          <w:rFonts w:ascii="Times New Roman" w:eastAsia="Arial Unicode MS" w:hAnsi="Times New Roman" w:cs="Times New Roman"/>
          <w:color w:val="000000"/>
          <w:sz w:val="24"/>
          <w:szCs w:val="24"/>
          <w:shd w:val="clear" w:color="auto" w:fill="FFFFFF"/>
        </w:rPr>
        <w:t>This article acknowledges that earthquakes usually cause critical destruction of buildings and subsequent loss of lives and property in developing countries and as such, engineers should be ready to adopt measures of curbing such losses. The article argues that it is very imperative for engineers in the developing countries to focus on sustainable designs in the construction of buildings in order to reduce the critical consequences of earthquakes and the vulnerability of buildings.</w:t>
      </w:r>
    </w:p>
    <w:p w:rsidR="00E9376C" w:rsidRPr="00B86154" w:rsidRDefault="00E9376C" w:rsidP="00B86154">
      <w:pPr>
        <w:spacing w:after="0" w:line="480" w:lineRule="auto"/>
        <w:ind w:left="720" w:hanging="720"/>
        <w:rPr>
          <w:rFonts w:ascii="Times New Roman" w:hAnsi="Times New Roman" w:cs="Times New Roman"/>
          <w:sz w:val="24"/>
          <w:szCs w:val="24"/>
        </w:rPr>
      </w:pPr>
      <w:r w:rsidRPr="00B86154">
        <w:rPr>
          <w:rFonts w:ascii="Times New Roman" w:hAnsi="Times New Roman" w:cs="Times New Roman"/>
          <w:b/>
          <w:sz w:val="24"/>
          <w:szCs w:val="24"/>
        </w:rPr>
        <w:t>Useful quotation or paraphrase.</w:t>
      </w:r>
    </w:p>
    <w:p w:rsidR="00E9376C" w:rsidRPr="00B86154" w:rsidRDefault="00E9376C" w:rsidP="00B86154">
      <w:pPr>
        <w:spacing w:after="0" w:line="480" w:lineRule="auto"/>
        <w:rPr>
          <w:rFonts w:ascii="Times New Roman" w:hAnsi="Times New Roman" w:cs="Times New Roman"/>
          <w:noProof/>
          <w:sz w:val="24"/>
          <w:szCs w:val="24"/>
        </w:rPr>
      </w:pPr>
      <w:r w:rsidRPr="00B86154">
        <w:rPr>
          <w:rFonts w:ascii="Times New Roman" w:eastAsia="Arial Unicode MS" w:hAnsi="Times New Roman" w:cs="Times New Roman"/>
          <w:color w:val="000000"/>
          <w:sz w:val="24"/>
          <w:szCs w:val="24"/>
          <w:shd w:val="clear" w:color="auto" w:fill="FFFFFF"/>
        </w:rPr>
        <w:t xml:space="preserve">         It is crucial to adopt appropriate housing designs as well as construction methods and effective use of building </w:t>
      </w:r>
      <w:r w:rsidR="00B86154" w:rsidRPr="00B86154">
        <w:rPr>
          <w:rFonts w:ascii="Times New Roman" w:eastAsia="Arial Unicode MS" w:hAnsi="Times New Roman" w:cs="Times New Roman"/>
          <w:color w:val="000000"/>
          <w:sz w:val="24"/>
          <w:szCs w:val="24"/>
          <w:shd w:val="clear" w:color="auto" w:fill="FFFFFF"/>
        </w:rPr>
        <w:t>materials</w:t>
      </w:r>
      <w:r w:rsidR="00B86154" w:rsidRPr="00B86154">
        <w:rPr>
          <w:rFonts w:ascii="Times New Roman" w:hAnsi="Times New Roman" w:cs="Times New Roman"/>
          <w:color w:val="222222"/>
          <w:sz w:val="24"/>
          <w:szCs w:val="24"/>
          <w:shd w:val="clear" w:color="auto" w:fill="FFFFFF"/>
        </w:rPr>
        <w:t xml:space="preserve"> (</w:t>
      </w:r>
      <w:r w:rsidRPr="00B86154">
        <w:rPr>
          <w:rFonts w:ascii="Times New Roman" w:hAnsi="Times New Roman" w:cs="Times New Roman"/>
          <w:color w:val="222222"/>
          <w:sz w:val="24"/>
          <w:szCs w:val="24"/>
          <w:shd w:val="clear" w:color="auto" w:fill="FFFFFF"/>
        </w:rPr>
        <w:t>El-Masri, S., &amp; Tipple, 2002).</w:t>
      </w:r>
      <w:r w:rsidRPr="00B86154">
        <w:rPr>
          <w:rFonts w:ascii="Times New Roman" w:hAnsi="Times New Roman" w:cs="Times New Roman"/>
          <w:sz w:val="24"/>
          <w:szCs w:val="24"/>
        </w:rPr>
        <w:br/>
      </w:r>
    </w:p>
    <w:p w:rsidR="00E9376C" w:rsidRPr="00B86154" w:rsidRDefault="00E9376C" w:rsidP="00B86154">
      <w:pPr>
        <w:spacing w:after="0" w:line="480" w:lineRule="auto"/>
        <w:ind w:left="720" w:hanging="720"/>
        <w:rPr>
          <w:rFonts w:ascii="Times New Roman" w:hAnsi="Times New Roman" w:cs="Times New Roman"/>
          <w:b/>
          <w:sz w:val="24"/>
          <w:szCs w:val="24"/>
        </w:rPr>
      </w:pPr>
      <w:r w:rsidRPr="00B86154">
        <w:rPr>
          <w:rFonts w:ascii="Times New Roman" w:hAnsi="Times New Roman" w:cs="Times New Roman"/>
          <w:b/>
          <w:noProof/>
          <w:sz w:val="24"/>
          <w:szCs w:val="24"/>
        </w:rPr>
        <w:t>Explanation of why this source is relevant and which part of your essay it will inform</w:t>
      </w:r>
      <w:r w:rsidRPr="00B86154">
        <w:rPr>
          <w:rFonts w:ascii="Times New Roman" w:hAnsi="Times New Roman" w:cs="Times New Roman"/>
          <w:b/>
          <w:sz w:val="24"/>
          <w:szCs w:val="24"/>
        </w:rPr>
        <w:t>.</w:t>
      </w:r>
    </w:p>
    <w:p w:rsidR="00E9376C" w:rsidRPr="00B86154" w:rsidRDefault="00E9376C" w:rsidP="00B86154">
      <w:pPr>
        <w:spacing w:line="480" w:lineRule="auto"/>
        <w:ind w:firstLine="720"/>
        <w:rPr>
          <w:rFonts w:ascii="Times New Roman" w:eastAsia="Arial Unicode MS" w:hAnsi="Times New Roman" w:cs="Times New Roman"/>
          <w:color w:val="000000"/>
          <w:sz w:val="24"/>
          <w:szCs w:val="24"/>
          <w:shd w:val="clear" w:color="auto" w:fill="FFFFFF"/>
        </w:rPr>
      </w:pPr>
      <w:r w:rsidRPr="00B86154">
        <w:rPr>
          <w:rFonts w:ascii="Times New Roman" w:eastAsia="Arial Unicode MS" w:hAnsi="Times New Roman" w:cs="Times New Roman"/>
          <w:color w:val="000000"/>
          <w:sz w:val="24"/>
          <w:szCs w:val="24"/>
          <w:shd w:val="clear" w:color="auto" w:fill="FFFFFF"/>
        </w:rPr>
        <w:t xml:space="preserve">The article is very objective and relevant and it will be used in the research paper in the section of offering recommendations on how engineers in the developing countries should structure buildings to make them resistant to earthquakes. As recommended, it is crucial to adopt </w:t>
      </w:r>
      <w:r w:rsidRPr="00B86154">
        <w:rPr>
          <w:rFonts w:ascii="Times New Roman" w:eastAsia="Arial Unicode MS" w:hAnsi="Times New Roman" w:cs="Times New Roman"/>
          <w:color w:val="000000"/>
          <w:sz w:val="24"/>
          <w:szCs w:val="24"/>
          <w:shd w:val="clear" w:color="auto" w:fill="FFFFFF"/>
        </w:rPr>
        <w:lastRenderedPageBreak/>
        <w:t>appropriate housing designs as well as construction methods and effective use of building materials. The article also recommends for the reduction of construction costs through the utilization of locally available materials as well as construction methods in order to improve community participation and engineering quality control and this will be used as part of the recommendations.</w:t>
      </w:r>
    </w:p>
    <w:p w:rsidR="00E9376C" w:rsidRPr="00B86154" w:rsidRDefault="00E9376C" w:rsidP="00B86154">
      <w:pPr>
        <w:spacing w:after="0" w:line="480" w:lineRule="auto"/>
        <w:ind w:left="720" w:hanging="720"/>
        <w:rPr>
          <w:rFonts w:ascii="Times New Roman" w:hAnsi="Times New Roman" w:cs="Times New Roman"/>
          <w:b/>
          <w:sz w:val="24"/>
          <w:szCs w:val="24"/>
        </w:rPr>
      </w:pPr>
      <w:r w:rsidRPr="00B86154">
        <w:rPr>
          <w:rFonts w:ascii="Times New Roman" w:hAnsi="Times New Roman" w:cs="Times New Roman"/>
          <w:b/>
          <w:sz w:val="24"/>
          <w:szCs w:val="24"/>
        </w:rPr>
        <w:t>Source reference with hanging indent.</w:t>
      </w:r>
    </w:p>
    <w:p w:rsidR="00E9376C" w:rsidRPr="00B86154" w:rsidRDefault="00E9376C" w:rsidP="00B86154">
      <w:pPr>
        <w:spacing w:after="0" w:line="480" w:lineRule="auto"/>
        <w:ind w:left="720" w:hanging="720"/>
        <w:rPr>
          <w:rFonts w:ascii="Times New Roman" w:hAnsi="Times New Roman" w:cs="Times New Roman"/>
          <w:b/>
          <w:sz w:val="24"/>
          <w:szCs w:val="24"/>
        </w:rPr>
      </w:pPr>
      <w:r w:rsidRPr="00B86154">
        <w:rPr>
          <w:rFonts w:ascii="Times New Roman" w:hAnsi="Times New Roman" w:cs="Times New Roman"/>
          <w:sz w:val="24"/>
          <w:szCs w:val="24"/>
        </w:rPr>
        <w:t>Keefer, P., Neumayer, E., &amp; Plümper, T. (2011). Earthquake propensity and the politics of mortality prevention. World Development, 39(9), 1530-1541.</w:t>
      </w:r>
    </w:p>
    <w:p w:rsidR="00E9376C" w:rsidRPr="00B86154" w:rsidRDefault="00E9376C" w:rsidP="00B86154">
      <w:pPr>
        <w:spacing w:after="0" w:line="480" w:lineRule="auto"/>
        <w:ind w:left="720" w:hanging="720"/>
        <w:rPr>
          <w:rFonts w:ascii="Times New Roman" w:hAnsi="Times New Roman" w:cs="Times New Roman"/>
          <w:sz w:val="24"/>
          <w:szCs w:val="24"/>
        </w:rPr>
      </w:pPr>
      <w:r w:rsidRPr="00B86154">
        <w:rPr>
          <w:rFonts w:ascii="Times New Roman" w:hAnsi="Times New Roman" w:cs="Times New Roman"/>
          <w:color w:val="0070C0"/>
          <w:sz w:val="24"/>
          <w:szCs w:val="24"/>
          <w:u w:val="single"/>
        </w:rPr>
        <w:t>http://eprints.lse.ac.uk/38073/1/__Libfile_repository_Content_Neumayer%2C%20E_Earthquake%20propensity%20and%20the%20politics%20of%20mortality%20prevention_Earthquake%20propensity%20and%20the%20politics%20of%20mortality%20prevention%20%28LSE%20RO%29.pdf</w:t>
      </w:r>
    </w:p>
    <w:p w:rsidR="00E9376C" w:rsidRPr="00B86154" w:rsidRDefault="00E9376C" w:rsidP="00B86154">
      <w:pPr>
        <w:spacing w:after="0" w:line="480" w:lineRule="auto"/>
        <w:ind w:firstLine="720"/>
        <w:rPr>
          <w:rFonts w:ascii="Times New Roman" w:hAnsi="Times New Roman" w:cs="Times New Roman"/>
          <w:sz w:val="24"/>
          <w:szCs w:val="24"/>
        </w:rPr>
      </w:pPr>
      <w:r w:rsidRPr="00B86154">
        <w:rPr>
          <w:rFonts w:ascii="Times New Roman" w:hAnsi="Times New Roman" w:cs="Times New Roman"/>
          <w:b/>
          <w:sz w:val="24"/>
          <w:szCs w:val="24"/>
        </w:rPr>
        <w:t xml:space="preserve">Summary (must be original). </w:t>
      </w:r>
      <w:r w:rsidRPr="00B86154">
        <w:rPr>
          <w:rFonts w:ascii="Times New Roman" w:hAnsi="Times New Roman" w:cs="Times New Roman"/>
          <w:sz w:val="24"/>
          <w:szCs w:val="24"/>
        </w:rPr>
        <w:br/>
      </w:r>
      <w:r w:rsidR="00B40221" w:rsidRPr="00B86154">
        <w:rPr>
          <w:rFonts w:ascii="Times New Roman" w:hAnsi="Times New Roman" w:cs="Times New Roman"/>
          <w:sz w:val="24"/>
          <w:szCs w:val="24"/>
        </w:rPr>
        <w:t xml:space="preserve">          </w:t>
      </w:r>
      <w:r w:rsidRPr="00B86154">
        <w:rPr>
          <w:rFonts w:ascii="Times New Roman" w:hAnsi="Times New Roman" w:cs="Times New Roman"/>
          <w:sz w:val="24"/>
          <w:szCs w:val="24"/>
        </w:rPr>
        <w:t>The article argues that state government</w:t>
      </w:r>
      <w:r w:rsidR="00B40221" w:rsidRPr="00B86154">
        <w:rPr>
          <w:rFonts w:ascii="Times New Roman" w:hAnsi="Times New Roman" w:cs="Times New Roman"/>
          <w:sz w:val="24"/>
          <w:szCs w:val="24"/>
        </w:rPr>
        <w:t>s</w:t>
      </w:r>
      <w:r w:rsidRPr="00B86154">
        <w:rPr>
          <w:rFonts w:ascii="Times New Roman" w:hAnsi="Times New Roman" w:cs="Times New Roman"/>
          <w:sz w:val="24"/>
          <w:szCs w:val="24"/>
        </w:rPr>
        <w:t xml:space="preserve"> can significantly mitigate earthquake mortality by enacting earthquake-proof construction policies. It asserts that deaths are minimal in countries with strong earthquake propensity since investments for mortality preventions are greater.</w:t>
      </w:r>
    </w:p>
    <w:p w:rsidR="00E9376C" w:rsidRPr="00B86154" w:rsidRDefault="00E9376C" w:rsidP="00B86154">
      <w:pPr>
        <w:spacing w:after="0" w:line="480" w:lineRule="auto"/>
        <w:ind w:left="720" w:hanging="720"/>
        <w:rPr>
          <w:rFonts w:ascii="Times New Roman" w:hAnsi="Times New Roman" w:cs="Times New Roman"/>
          <w:b/>
          <w:sz w:val="24"/>
          <w:szCs w:val="24"/>
        </w:rPr>
      </w:pPr>
      <w:r w:rsidRPr="00B86154">
        <w:rPr>
          <w:rFonts w:ascii="Times New Roman" w:hAnsi="Times New Roman" w:cs="Times New Roman"/>
          <w:b/>
          <w:sz w:val="24"/>
          <w:szCs w:val="24"/>
        </w:rPr>
        <w:t>Useful quotation or paraphrase.</w:t>
      </w:r>
    </w:p>
    <w:p w:rsidR="00E9376C" w:rsidRPr="00B86154" w:rsidRDefault="00B40221" w:rsidP="00B86154">
      <w:pPr>
        <w:spacing w:after="0" w:line="480" w:lineRule="auto"/>
        <w:ind w:left="720" w:hanging="720"/>
        <w:rPr>
          <w:rFonts w:ascii="Times New Roman" w:hAnsi="Times New Roman" w:cs="Times New Roman"/>
          <w:sz w:val="24"/>
          <w:szCs w:val="24"/>
        </w:rPr>
      </w:pPr>
      <w:r w:rsidRPr="00B86154">
        <w:rPr>
          <w:rFonts w:ascii="Times New Roman" w:hAnsi="Times New Roman" w:cs="Times New Roman"/>
          <w:sz w:val="24"/>
          <w:szCs w:val="24"/>
        </w:rPr>
        <w:t xml:space="preserve">      </w:t>
      </w:r>
      <w:r w:rsidR="00E9376C" w:rsidRPr="00B86154">
        <w:rPr>
          <w:rFonts w:ascii="Times New Roman" w:hAnsi="Times New Roman" w:cs="Times New Roman"/>
          <w:sz w:val="24"/>
          <w:szCs w:val="24"/>
        </w:rPr>
        <w:t>Less developed countries are found to have reduced investments in such initiatives due to the high cost of investment (Keefer et al., 2011).</w:t>
      </w:r>
    </w:p>
    <w:p w:rsidR="00E9376C" w:rsidRPr="00B86154" w:rsidRDefault="00E9376C" w:rsidP="00B86154">
      <w:pPr>
        <w:spacing w:after="0" w:line="480" w:lineRule="auto"/>
        <w:rPr>
          <w:rFonts w:ascii="Times New Roman" w:hAnsi="Times New Roman" w:cs="Times New Roman"/>
          <w:b/>
          <w:sz w:val="24"/>
          <w:szCs w:val="24"/>
        </w:rPr>
      </w:pPr>
      <w:r w:rsidRPr="00B86154">
        <w:rPr>
          <w:rFonts w:ascii="Times New Roman" w:hAnsi="Times New Roman" w:cs="Times New Roman"/>
          <w:b/>
          <w:noProof/>
          <w:sz w:val="24"/>
          <w:szCs w:val="24"/>
        </w:rPr>
        <w:t>Explanation of why this source is relevant and which part of your essay it will inform</w:t>
      </w:r>
      <w:r w:rsidRPr="00B86154">
        <w:rPr>
          <w:rFonts w:ascii="Times New Roman" w:hAnsi="Times New Roman" w:cs="Times New Roman"/>
          <w:b/>
          <w:sz w:val="24"/>
          <w:szCs w:val="24"/>
        </w:rPr>
        <w:t>.</w:t>
      </w:r>
    </w:p>
    <w:p w:rsidR="00E9376C" w:rsidRPr="00B86154" w:rsidRDefault="00E9376C" w:rsidP="00B86154">
      <w:pPr>
        <w:spacing w:after="0" w:line="480" w:lineRule="auto"/>
        <w:rPr>
          <w:rFonts w:ascii="Times New Roman" w:hAnsi="Times New Roman" w:cs="Times New Roman"/>
          <w:sz w:val="24"/>
          <w:szCs w:val="24"/>
        </w:rPr>
      </w:pPr>
      <w:r w:rsidRPr="00B86154">
        <w:rPr>
          <w:rFonts w:ascii="Times New Roman" w:hAnsi="Times New Roman" w:cs="Times New Roman"/>
          <w:sz w:val="24"/>
          <w:szCs w:val="24"/>
        </w:rPr>
        <w:t>The article is very objective and relevant to the research. It will be used in the section on defining the problem. It asserts that mortality in developing countries is higher at any level of earthquake propensity because there are fewer incentives and more corruption.</w:t>
      </w:r>
    </w:p>
    <w:p w:rsidR="00E9376C" w:rsidRPr="00B86154" w:rsidRDefault="00E9376C" w:rsidP="00B86154">
      <w:pPr>
        <w:spacing w:after="0" w:line="480" w:lineRule="auto"/>
        <w:rPr>
          <w:rFonts w:ascii="Times New Roman" w:hAnsi="Times New Roman" w:cs="Times New Roman"/>
          <w:b/>
          <w:sz w:val="24"/>
          <w:szCs w:val="24"/>
        </w:rPr>
      </w:pPr>
    </w:p>
    <w:p w:rsidR="00E9376C" w:rsidRPr="00B86154" w:rsidRDefault="00E9376C" w:rsidP="00B86154">
      <w:pPr>
        <w:spacing w:after="0" w:line="480" w:lineRule="auto"/>
        <w:ind w:left="720" w:hanging="720"/>
        <w:rPr>
          <w:rFonts w:ascii="Times New Roman" w:hAnsi="Times New Roman" w:cs="Times New Roman"/>
          <w:b/>
          <w:sz w:val="24"/>
          <w:szCs w:val="24"/>
        </w:rPr>
      </w:pPr>
      <w:r w:rsidRPr="00B86154">
        <w:rPr>
          <w:rFonts w:ascii="Times New Roman" w:hAnsi="Times New Roman" w:cs="Times New Roman"/>
          <w:b/>
          <w:sz w:val="24"/>
          <w:szCs w:val="24"/>
        </w:rPr>
        <w:lastRenderedPageBreak/>
        <w:t>Source reference with hanging indent.</w:t>
      </w:r>
    </w:p>
    <w:p w:rsidR="00E9376C" w:rsidRPr="00B86154" w:rsidRDefault="00E9376C" w:rsidP="00B86154">
      <w:pPr>
        <w:spacing w:after="0" w:line="480" w:lineRule="auto"/>
        <w:ind w:left="720" w:hanging="720"/>
        <w:rPr>
          <w:rFonts w:ascii="Times New Roman" w:hAnsi="Times New Roman" w:cs="Times New Roman"/>
          <w:b/>
          <w:sz w:val="24"/>
          <w:szCs w:val="24"/>
        </w:rPr>
      </w:pPr>
      <w:r w:rsidRPr="00B86154">
        <w:rPr>
          <w:rFonts w:ascii="Times New Roman" w:hAnsi="Times New Roman" w:cs="Times New Roman"/>
          <w:sz w:val="24"/>
          <w:szCs w:val="24"/>
        </w:rPr>
        <w:t>Miao, Q., &amp; Popp, D. (2014). Necessity as the mother of invention: Innovative responses to natural disasters. Journal of Environmental Economics and Management, 68(2), 280-295.</w:t>
      </w:r>
    </w:p>
    <w:p w:rsidR="00E9376C" w:rsidRPr="00B86154" w:rsidRDefault="00E9376C" w:rsidP="00B86154">
      <w:pPr>
        <w:spacing w:after="0" w:line="480" w:lineRule="auto"/>
        <w:ind w:left="720"/>
        <w:rPr>
          <w:rFonts w:ascii="Times New Roman" w:hAnsi="Times New Roman" w:cs="Times New Roman"/>
          <w:b/>
          <w:sz w:val="24"/>
          <w:szCs w:val="24"/>
        </w:rPr>
      </w:pPr>
      <w:r w:rsidRPr="00B86154">
        <w:rPr>
          <w:rFonts w:ascii="Times New Roman" w:hAnsi="Times New Roman" w:cs="Times New Roman"/>
          <w:color w:val="0070C0"/>
          <w:sz w:val="24"/>
          <w:szCs w:val="24"/>
          <w:u w:val="single"/>
        </w:rPr>
        <w:t>http://www20.iadb.org/intal/catalogo/PE/2013/12289.pdf</w:t>
      </w:r>
    </w:p>
    <w:p w:rsidR="00E9376C" w:rsidRPr="00B86154" w:rsidRDefault="00E9376C" w:rsidP="00B86154">
      <w:pPr>
        <w:spacing w:after="0" w:line="480" w:lineRule="auto"/>
        <w:ind w:left="720" w:hanging="720"/>
        <w:rPr>
          <w:rFonts w:ascii="Times New Roman" w:hAnsi="Times New Roman" w:cs="Times New Roman"/>
          <w:b/>
          <w:sz w:val="24"/>
          <w:szCs w:val="24"/>
        </w:rPr>
      </w:pPr>
    </w:p>
    <w:p w:rsidR="00E9376C" w:rsidRPr="00B86154" w:rsidRDefault="00E9376C" w:rsidP="00B86154">
      <w:pPr>
        <w:spacing w:after="0" w:line="480" w:lineRule="auto"/>
        <w:ind w:firstLine="720"/>
        <w:rPr>
          <w:rFonts w:ascii="Times New Roman" w:hAnsi="Times New Roman" w:cs="Times New Roman"/>
          <w:sz w:val="24"/>
          <w:szCs w:val="24"/>
        </w:rPr>
      </w:pPr>
      <w:r w:rsidRPr="00B86154">
        <w:rPr>
          <w:rFonts w:ascii="Times New Roman" w:hAnsi="Times New Roman" w:cs="Times New Roman"/>
          <w:b/>
          <w:sz w:val="24"/>
          <w:szCs w:val="24"/>
        </w:rPr>
        <w:t xml:space="preserve">Summary (must be original). </w:t>
      </w:r>
    </w:p>
    <w:p w:rsidR="00E9376C" w:rsidRPr="00B86154" w:rsidRDefault="00E9376C" w:rsidP="00B86154">
      <w:pPr>
        <w:spacing w:after="0" w:line="480" w:lineRule="auto"/>
        <w:ind w:firstLine="720"/>
        <w:rPr>
          <w:rFonts w:ascii="Times New Roman" w:hAnsi="Times New Roman" w:cs="Times New Roman"/>
          <w:sz w:val="24"/>
          <w:szCs w:val="24"/>
        </w:rPr>
      </w:pPr>
      <w:r w:rsidRPr="00B86154">
        <w:rPr>
          <w:rFonts w:ascii="Times New Roman" w:hAnsi="Times New Roman" w:cs="Times New Roman"/>
          <w:sz w:val="24"/>
          <w:szCs w:val="24"/>
        </w:rPr>
        <w:t>This article examines the impacts of natural disasters such as earthquakes, floods, and drought on how they enhance innovativeness in mitigation technologies. The article argues that natural disasters are the leading causes of unanticipated mass death</w:t>
      </w:r>
      <w:r w:rsidR="00B40221" w:rsidRPr="00B86154">
        <w:rPr>
          <w:rFonts w:ascii="Times New Roman" w:hAnsi="Times New Roman" w:cs="Times New Roman"/>
          <w:sz w:val="24"/>
          <w:szCs w:val="24"/>
        </w:rPr>
        <w:t>s</w:t>
      </w:r>
      <w:r w:rsidRPr="00B86154">
        <w:rPr>
          <w:rFonts w:ascii="Times New Roman" w:hAnsi="Times New Roman" w:cs="Times New Roman"/>
          <w:sz w:val="24"/>
          <w:szCs w:val="24"/>
        </w:rPr>
        <w:t xml:space="preserve"> and shift</w:t>
      </w:r>
      <w:r w:rsidR="00B40221" w:rsidRPr="00B86154">
        <w:rPr>
          <w:rFonts w:ascii="Times New Roman" w:hAnsi="Times New Roman" w:cs="Times New Roman"/>
          <w:sz w:val="24"/>
          <w:szCs w:val="24"/>
        </w:rPr>
        <w:t>s</w:t>
      </w:r>
      <w:r w:rsidRPr="00B86154">
        <w:rPr>
          <w:rFonts w:ascii="Times New Roman" w:hAnsi="Times New Roman" w:cs="Times New Roman"/>
          <w:sz w:val="24"/>
          <w:szCs w:val="24"/>
        </w:rPr>
        <w:t xml:space="preserve"> of people in fear of the associated risks. It also asserts that natural disasters such as earthquake</w:t>
      </w:r>
      <w:r w:rsidR="00B86154">
        <w:rPr>
          <w:rFonts w:ascii="Times New Roman" w:hAnsi="Times New Roman" w:cs="Times New Roman"/>
          <w:sz w:val="24"/>
          <w:szCs w:val="24"/>
        </w:rPr>
        <w:t>s</w:t>
      </w:r>
      <w:r w:rsidRPr="00B86154">
        <w:rPr>
          <w:rFonts w:ascii="Times New Roman" w:hAnsi="Times New Roman" w:cs="Times New Roman"/>
          <w:sz w:val="24"/>
          <w:szCs w:val="24"/>
        </w:rPr>
        <w:t xml:space="preserve"> play a key role in technological innovation. The article uses patent and disasters data to justify how natural disasters enhance risk mitigation innovativeness. However, it is argued that the intensity of innovative influences varies from the type of disasters and technologies with earthquake receiving much emphasize.</w:t>
      </w:r>
    </w:p>
    <w:p w:rsidR="00E9376C" w:rsidRPr="00B86154" w:rsidRDefault="00E9376C" w:rsidP="00B86154">
      <w:pPr>
        <w:spacing w:after="0" w:line="480" w:lineRule="auto"/>
        <w:ind w:left="720" w:hanging="720"/>
        <w:rPr>
          <w:rFonts w:ascii="Times New Roman" w:hAnsi="Times New Roman" w:cs="Times New Roman"/>
          <w:b/>
          <w:sz w:val="24"/>
          <w:szCs w:val="24"/>
        </w:rPr>
      </w:pPr>
      <w:r w:rsidRPr="00B86154">
        <w:rPr>
          <w:rFonts w:ascii="Times New Roman" w:hAnsi="Times New Roman" w:cs="Times New Roman"/>
          <w:b/>
          <w:sz w:val="24"/>
          <w:szCs w:val="24"/>
        </w:rPr>
        <w:t>Useful quotation or paraphrase.</w:t>
      </w:r>
    </w:p>
    <w:p w:rsidR="00E9376C" w:rsidRPr="00B86154" w:rsidRDefault="00E9376C" w:rsidP="00B86154">
      <w:pPr>
        <w:spacing w:after="0" w:line="480" w:lineRule="auto"/>
        <w:ind w:left="720" w:hanging="720"/>
        <w:rPr>
          <w:rFonts w:ascii="Times New Roman" w:hAnsi="Times New Roman" w:cs="Times New Roman"/>
          <w:b/>
          <w:sz w:val="24"/>
          <w:szCs w:val="24"/>
        </w:rPr>
      </w:pPr>
      <w:r w:rsidRPr="00B86154">
        <w:rPr>
          <w:rFonts w:ascii="Times New Roman" w:hAnsi="Times New Roman" w:cs="Times New Roman"/>
          <w:sz w:val="24"/>
          <w:szCs w:val="24"/>
        </w:rPr>
        <w:t>Natural disasters can initiate innovative and precautionary behaviors (Miao &amp; Popp, 2014).</w:t>
      </w:r>
      <w:r w:rsidRPr="00B86154">
        <w:rPr>
          <w:rFonts w:ascii="Times New Roman" w:hAnsi="Times New Roman" w:cs="Times New Roman"/>
          <w:sz w:val="24"/>
          <w:szCs w:val="24"/>
        </w:rPr>
        <w:br/>
      </w:r>
      <w:r w:rsidRPr="00B86154">
        <w:rPr>
          <w:rFonts w:ascii="Times New Roman" w:hAnsi="Times New Roman" w:cs="Times New Roman"/>
          <w:b/>
          <w:noProof/>
          <w:sz w:val="24"/>
          <w:szCs w:val="24"/>
        </w:rPr>
        <w:t>Explanation of why this source is relevant and which part of your essay it will inform</w:t>
      </w:r>
      <w:r w:rsidRPr="00B86154">
        <w:rPr>
          <w:rFonts w:ascii="Times New Roman" w:hAnsi="Times New Roman" w:cs="Times New Roman"/>
          <w:b/>
          <w:sz w:val="24"/>
          <w:szCs w:val="24"/>
        </w:rPr>
        <w:t>.</w:t>
      </w:r>
    </w:p>
    <w:p w:rsidR="00E9376C" w:rsidRPr="00B86154" w:rsidRDefault="00E9376C" w:rsidP="00B86154">
      <w:pPr>
        <w:spacing w:after="0" w:line="480" w:lineRule="auto"/>
        <w:ind w:firstLine="720"/>
        <w:rPr>
          <w:rFonts w:ascii="Times New Roman" w:hAnsi="Times New Roman" w:cs="Times New Roman"/>
          <w:sz w:val="24"/>
          <w:szCs w:val="24"/>
        </w:rPr>
      </w:pPr>
      <w:r w:rsidRPr="00B86154">
        <w:rPr>
          <w:rFonts w:ascii="Times New Roman" w:hAnsi="Times New Roman" w:cs="Times New Roman"/>
          <w:sz w:val="24"/>
          <w:szCs w:val="24"/>
        </w:rPr>
        <w:t>The article is relevant, and it will be used in the research paper in the section on offering solutions to the problem on how engineers should use improved technology to develop earthquake-resistant buildings.</w:t>
      </w:r>
    </w:p>
    <w:p w:rsidR="00E9376C" w:rsidRPr="00B86154" w:rsidRDefault="00E9376C" w:rsidP="00B86154">
      <w:pPr>
        <w:spacing w:after="0" w:line="480" w:lineRule="auto"/>
        <w:ind w:left="720" w:hanging="720"/>
        <w:rPr>
          <w:rFonts w:ascii="Times New Roman" w:hAnsi="Times New Roman" w:cs="Times New Roman"/>
          <w:sz w:val="24"/>
          <w:szCs w:val="24"/>
        </w:rPr>
      </w:pPr>
    </w:p>
    <w:p w:rsidR="00E9376C" w:rsidRPr="00B86154" w:rsidRDefault="00E9376C" w:rsidP="00B86154">
      <w:pPr>
        <w:spacing w:after="0" w:line="480" w:lineRule="auto"/>
        <w:ind w:left="720" w:hanging="720"/>
        <w:rPr>
          <w:rFonts w:ascii="Times New Roman" w:hAnsi="Times New Roman" w:cs="Times New Roman"/>
          <w:b/>
          <w:sz w:val="24"/>
          <w:szCs w:val="24"/>
        </w:rPr>
      </w:pPr>
      <w:r w:rsidRPr="00B86154">
        <w:rPr>
          <w:rFonts w:ascii="Times New Roman" w:hAnsi="Times New Roman" w:cs="Times New Roman"/>
          <w:b/>
          <w:sz w:val="24"/>
          <w:szCs w:val="24"/>
        </w:rPr>
        <w:t>Source reference with hanging indent.</w:t>
      </w:r>
    </w:p>
    <w:p w:rsidR="00E9376C" w:rsidRPr="00B86154" w:rsidRDefault="00E9376C" w:rsidP="00B86154">
      <w:pPr>
        <w:spacing w:after="0" w:line="480" w:lineRule="auto"/>
        <w:ind w:left="720" w:hanging="720"/>
        <w:rPr>
          <w:rFonts w:ascii="Times New Roman" w:hAnsi="Times New Roman" w:cs="Times New Roman"/>
          <w:sz w:val="24"/>
          <w:szCs w:val="24"/>
        </w:rPr>
      </w:pPr>
      <w:r w:rsidRPr="00B86154">
        <w:rPr>
          <w:rFonts w:ascii="Times New Roman" w:hAnsi="Times New Roman" w:cs="Times New Roman"/>
          <w:sz w:val="24"/>
          <w:szCs w:val="24"/>
        </w:rPr>
        <w:lastRenderedPageBreak/>
        <w:t>Subramani, T., &amp; Vasanthi, R. (2016). Earth Quake Resistant Building Using SAP. International Journal of Application or Innovation in Engineering &amp; Management (IJAIEM), 5(5), 173-181.</w:t>
      </w:r>
    </w:p>
    <w:p w:rsidR="00E9376C" w:rsidRPr="00B86154" w:rsidRDefault="00E9376C" w:rsidP="00B86154">
      <w:pPr>
        <w:spacing w:after="0" w:line="480" w:lineRule="auto"/>
        <w:ind w:left="720" w:hanging="720"/>
        <w:rPr>
          <w:rFonts w:ascii="Times New Roman" w:hAnsi="Times New Roman" w:cs="Times New Roman"/>
          <w:sz w:val="24"/>
          <w:szCs w:val="24"/>
        </w:rPr>
      </w:pPr>
      <w:r w:rsidRPr="00B86154">
        <w:rPr>
          <w:rFonts w:ascii="Times New Roman" w:hAnsi="Times New Roman" w:cs="Times New Roman"/>
          <w:color w:val="0070C0"/>
          <w:sz w:val="24"/>
          <w:szCs w:val="24"/>
          <w:u w:val="single"/>
        </w:rPr>
        <w:t>https://s3.amazonaws.com/academia.edu.documents/46496282/IJAIEM-2016-05-27-38.pdf?AWSAccessKeyId=AKIAIWOWYYGZ2Y53UL3A&amp;Expires=1528721188&amp;Signature=A%2BATyKL%2BZkARjQmzrVwkIaDGrJs%3D&amp;response-content-disposition=inline%3B%20filename%3DEarth_Quake_Resistant_Building_Using_SAP.pdf</w:t>
      </w:r>
    </w:p>
    <w:p w:rsidR="00E9376C" w:rsidRPr="00B86154" w:rsidRDefault="00E9376C" w:rsidP="00B86154">
      <w:pPr>
        <w:spacing w:after="0" w:line="480" w:lineRule="auto"/>
        <w:ind w:firstLine="720"/>
        <w:rPr>
          <w:rFonts w:ascii="Times New Roman" w:hAnsi="Times New Roman" w:cs="Times New Roman"/>
          <w:sz w:val="24"/>
          <w:szCs w:val="24"/>
        </w:rPr>
      </w:pPr>
      <w:r w:rsidRPr="00B86154">
        <w:rPr>
          <w:rFonts w:ascii="Times New Roman" w:hAnsi="Times New Roman" w:cs="Times New Roman"/>
          <w:b/>
          <w:sz w:val="24"/>
          <w:szCs w:val="24"/>
        </w:rPr>
        <w:t xml:space="preserve">Summary (must be original). </w:t>
      </w:r>
      <w:r w:rsidRPr="00B86154">
        <w:rPr>
          <w:rFonts w:ascii="Times New Roman" w:hAnsi="Times New Roman" w:cs="Times New Roman"/>
          <w:sz w:val="24"/>
          <w:szCs w:val="24"/>
        </w:rPr>
        <w:br/>
        <w:t xml:space="preserve">The article recognizes the improvement of seismic technology as a boost for structural engineers in designing and developing building designs which have different seismic safety tiers </w:t>
      </w:r>
      <w:r w:rsidR="00B40221" w:rsidRPr="00B86154">
        <w:rPr>
          <w:rFonts w:ascii="Times New Roman" w:hAnsi="Times New Roman" w:cs="Times New Roman"/>
          <w:sz w:val="24"/>
          <w:szCs w:val="24"/>
        </w:rPr>
        <w:t xml:space="preserve">and </w:t>
      </w:r>
      <w:r w:rsidRPr="00B86154">
        <w:rPr>
          <w:rFonts w:ascii="Times New Roman" w:hAnsi="Times New Roman" w:cs="Times New Roman"/>
          <w:sz w:val="24"/>
          <w:szCs w:val="24"/>
        </w:rPr>
        <w:t>that adhere to the different desires of the society. The article argues that target designing is only confined in safeguarding life in relatively short lifespan. As argued, structural engineers do not focus on constructing sustainable and resilient buildings which can last longer while withstanding natural aspects such as an earthquake.</w:t>
      </w:r>
    </w:p>
    <w:p w:rsidR="00E9376C" w:rsidRPr="00B86154" w:rsidRDefault="00E9376C" w:rsidP="00B86154">
      <w:pPr>
        <w:spacing w:after="0" w:line="480" w:lineRule="auto"/>
        <w:ind w:left="720" w:hanging="720"/>
        <w:rPr>
          <w:rFonts w:ascii="Times New Roman" w:hAnsi="Times New Roman" w:cs="Times New Roman"/>
          <w:b/>
          <w:sz w:val="24"/>
          <w:szCs w:val="24"/>
        </w:rPr>
      </w:pPr>
      <w:r w:rsidRPr="00B86154">
        <w:rPr>
          <w:rFonts w:ascii="Times New Roman" w:hAnsi="Times New Roman" w:cs="Times New Roman"/>
          <w:b/>
          <w:sz w:val="24"/>
          <w:szCs w:val="24"/>
        </w:rPr>
        <w:t>Useful quotation or paraphrase.</w:t>
      </w:r>
    </w:p>
    <w:p w:rsidR="00E9376C" w:rsidRPr="00B86154" w:rsidRDefault="00E9376C" w:rsidP="00B86154">
      <w:pPr>
        <w:spacing w:after="0" w:line="480" w:lineRule="auto"/>
        <w:ind w:firstLine="720"/>
        <w:rPr>
          <w:rFonts w:ascii="Times New Roman" w:hAnsi="Times New Roman" w:cs="Times New Roman"/>
          <w:sz w:val="24"/>
          <w:szCs w:val="24"/>
        </w:rPr>
      </w:pPr>
      <w:r w:rsidRPr="00B86154">
        <w:rPr>
          <w:rFonts w:ascii="Times New Roman" w:hAnsi="Times New Roman" w:cs="Times New Roman"/>
          <w:sz w:val="24"/>
          <w:szCs w:val="24"/>
        </w:rPr>
        <w:t>The structure of construction should be ductile, and should be placed where they encounter tension for them to yield (Subramani &amp; Vasanthi, 2016).</w:t>
      </w:r>
    </w:p>
    <w:p w:rsidR="00E9376C" w:rsidRPr="00B86154" w:rsidRDefault="00E9376C" w:rsidP="00B86154">
      <w:pPr>
        <w:spacing w:after="0" w:line="480" w:lineRule="auto"/>
        <w:ind w:left="720" w:hanging="720"/>
        <w:rPr>
          <w:rFonts w:ascii="Times New Roman" w:hAnsi="Times New Roman" w:cs="Times New Roman"/>
          <w:b/>
          <w:sz w:val="24"/>
          <w:szCs w:val="24"/>
        </w:rPr>
      </w:pPr>
      <w:r w:rsidRPr="00B86154">
        <w:rPr>
          <w:rFonts w:ascii="Times New Roman" w:hAnsi="Times New Roman" w:cs="Times New Roman"/>
          <w:b/>
          <w:noProof/>
          <w:sz w:val="24"/>
          <w:szCs w:val="24"/>
        </w:rPr>
        <w:t>Explanation of why this source is relevant and which part of your essay it will inform</w:t>
      </w:r>
      <w:r w:rsidRPr="00B86154">
        <w:rPr>
          <w:rFonts w:ascii="Times New Roman" w:hAnsi="Times New Roman" w:cs="Times New Roman"/>
          <w:b/>
          <w:sz w:val="24"/>
          <w:szCs w:val="24"/>
        </w:rPr>
        <w:t>.</w:t>
      </w:r>
    </w:p>
    <w:p w:rsidR="00E9376C" w:rsidRPr="00B86154" w:rsidRDefault="00E9376C" w:rsidP="00B86154">
      <w:pPr>
        <w:spacing w:line="480" w:lineRule="auto"/>
        <w:ind w:firstLine="720"/>
        <w:rPr>
          <w:rFonts w:ascii="Times New Roman" w:hAnsi="Times New Roman" w:cs="Times New Roman"/>
          <w:sz w:val="24"/>
          <w:szCs w:val="24"/>
        </w:rPr>
      </w:pPr>
      <w:r w:rsidRPr="00B86154">
        <w:rPr>
          <w:rFonts w:ascii="Times New Roman" w:hAnsi="Times New Roman" w:cs="Times New Roman"/>
          <w:sz w:val="24"/>
          <w:szCs w:val="24"/>
        </w:rPr>
        <w:t>The article is objective and relevant, and it will be used in the research papers for offering solution to the problem. The article argues that the structure should consider factors such as damageability, deformability, and ductility features by integrating resisting elements.</w:t>
      </w:r>
    </w:p>
    <w:p w:rsidR="00B40221" w:rsidRPr="00B86154" w:rsidRDefault="00B40221" w:rsidP="00B86154">
      <w:pPr>
        <w:spacing w:line="480" w:lineRule="auto"/>
        <w:rPr>
          <w:rFonts w:ascii="Times New Roman" w:eastAsia="Arial Unicode MS" w:hAnsi="Times New Roman" w:cs="Times New Roman"/>
          <w:color w:val="000000"/>
          <w:sz w:val="24"/>
          <w:szCs w:val="24"/>
          <w:shd w:val="clear" w:color="auto" w:fill="FFFFFF"/>
        </w:rPr>
      </w:pPr>
    </w:p>
    <w:p w:rsidR="00B40221" w:rsidRPr="00B86154" w:rsidRDefault="00B40221" w:rsidP="00B86154">
      <w:pPr>
        <w:spacing w:line="480" w:lineRule="auto"/>
        <w:jc w:val="center"/>
        <w:rPr>
          <w:rFonts w:ascii="Times New Roman" w:eastAsia="Arial Unicode MS" w:hAnsi="Times New Roman" w:cs="Times New Roman"/>
          <w:color w:val="000000"/>
          <w:sz w:val="24"/>
          <w:szCs w:val="24"/>
          <w:shd w:val="clear" w:color="auto" w:fill="FFFFFF"/>
        </w:rPr>
      </w:pPr>
    </w:p>
    <w:p w:rsidR="00E9376C" w:rsidRPr="00B86154" w:rsidRDefault="00E9376C" w:rsidP="00B86154">
      <w:pPr>
        <w:spacing w:line="480" w:lineRule="auto"/>
        <w:jc w:val="center"/>
        <w:rPr>
          <w:rFonts w:ascii="Times New Roman" w:eastAsia="Arial Unicode MS" w:hAnsi="Times New Roman" w:cs="Times New Roman"/>
          <w:color w:val="000000"/>
          <w:sz w:val="24"/>
          <w:szCs w:val="24"/>
          <w:shd w:val="clear" w:color="auto" w:fill="FFFFFF"/>
        </w:rPr>
      </w:pPr>
      <w:r w:rsidRPr="00B86154">
        <w:rPr>
          <w:rFonts w:ascii="Times New Roman" w:eastAsia="Arial Unicode MS" w:hAnsi="Times New Roman" w:cs="Times New Roman"/>
          <w:color w:val="000000"/>
          <w:sz w:val="24"/>
          <w:szCs w:val="24"/>
          <w:shd w:val="clear" w:color="auto" w:fill="FFFFFF"/>
        </w:rPr>
        <w:lastRenderedPageBreak/>
        <w:t>References.</w:t>
      </w:r>
    </w:p>
    <w:p w:rsidR="00E9376C" w:rsidRPr="00B86154" w:rsidRDefault="00E9376C" w:rsidP="00B86154">
      <w:pPr>
        <w:spacing w:line="480" w:lineRule="auto"/>
        <w:ind w:left="1008" w:hanging="1008"/>
        <w:rPr>
          <w:rFonts w:ascii="Times New Roman" w:hAnsi="Times New Roman" w:cs="Times New Roman"/>
          <w:sz w:val="24"/>
          <w:szCs w:val="24"/>
        </w:rPr>
      </w:pPr>
      <w:r w:rsidRPr="00B86154">
        <w:rPr>
          <w:rFonts w:ascii="Times New Roman" w:hAnsi="Times New Roman" w:cs="Times New Roman"/>
          <w:sz w:val="24"/>
          <w:szCs w:val="24"/>
        </w:rPr>
        <w:t>Arya, A. S., Boen, T., &amp; Ishiyama, Y. (2014). Guidelines for earthquake resistant non-engineered construction. UNESCO.</w:t>
      </w:r>
    </w:p>
    <w:p w:rsidR="00E9376C" w:rsidRPr="00B86154" w:rsidRDefault="00E9376C" w:rsidP="00B86154">
      <w:pPr>
        <w:spacing w:line="480" w:lineRule="auto"/>
        <w:ind w:left="1008" w:hanging="1008"/>
        <w:rPr>
          <w:rFonts w:ascii="Times New Roman" w:hAnsi="Times New Roman" w:cs="Times New Roman"/>
          <w:sz w:val="24"/>
          <w:szCs w:val="24"/>
        </w:rPr>
      </w:pPr>
      <w:r w:rsidRPr="00B86154">
        <w:rPr>
          <w:rFonts w:ascii="Times New Roman" w:hAnsi="Times New Roman" w:cs="Times New Roman"/>
          <w:sz w:val="24"/>
          <w:szCs w:val="24"/>
        </w:rPr>
        <w:t>Choudhury, T., Milani, G., &amp; Kaushik, H. B. (2015). Comprehensive numerical approaches for the design and safety assessment of masonry buildings retrofitted with steel bands in developing countries: The case of India. Construction and Building Materials, 85, 227-246.</w:t>
      </w:r>
    </w:p>
    <w:p w:rsidR="00E9376C" w:rsidRPr="00B86154" w:rsidRDefault="00E9376C" w:rsidP="00B86154">
      <w:pPr>
        <w:spacing w:line="480" w:lineRule="auto"/>
        <w:ind w:left="1008" w:hanging="1008"/>
        <w:rPr>
          <w:rFonts w:ascii="Times New Roman" w:hAnsi="Times New Roman" w:cs="Times New Roman"/>
          <w:sz w:val="24"/>
          <w:szCs w:val="24"/>
        </w:rPr>
      </w:pPr>
      <w:r w:rsidRPr="00B86154">
        <w:rPr>
          <w:rFonts w:ascii="Times New Roman" w:hAnsi="Times New Roman" w:cs="Times New Roman"/>
          <w:color w:val="222222"/>
          <w:sz w:val="24"/>
          <w:szCs w:val="24"/>
          <w:shd w:val="clear" w:color="auto" w:fill="FFFFFF"/>
        </w:rPr>
        <w:t>El-Masri, S., &amp; Tipple, G. (2002). Natural disaster, mitigation and sustainability: the case of developing countries. </w:t>
      </w:r>
      <w:r w:rsidRPr="00B86154">
        <w:rPr>
          <w:rFonts w:ascii="Times New Roman" w:hAnsi="Times New Roman" w:cs="Times New Roman"/>
          <w:i/>
          <w:iCs/>
          <w:color w:val="222222"/>
          <w:sz w:val="24"/>
          <w:szCs w:val="24"/>
          <w:shd w:val="clear" w:color="auto" w:fill="FFFFFF"/>
        </w:rPr>
        <w:t>International planning studies</w:t>
      </w:r>
      <w:r w:rsidRPr="00B86154">
        <w:rPr>
          <w:rFonts w:ascii="Times New Roman" w:hAnsi="Times New Roman" w:cs="Times New Roman"/>
          <w:color w:val="222222"/>
          <w:sz w:val="24"/>
          <w:szCs w:val="24"/>
          <w:shd w:val="clear" w:color="auto" w:fill="FFFFFF"/>
        </w:rPr>
        <w:t>, </w:t>
      </w:r>
      <w:r w:rsidRPr="00B86154">
        <w:rPr>
          <w:rFonts w:ascii="Times New Roman" w:hAnsi="Times New Roman" w:cs="Times New Roman"/>
          <w:i/>
          <w:iCs/>
          <w:color w:val="222222"/>
          <w:sz w:val="24"/>
          <w:szCs w:val="24"/>
          <w:shd w:val="clear" w:color="auto" w:fill="FFFFFF"/>
        </w:rPr>
        <w:t>7</w:t>
      </w:r>
      <w:r w:rsidRPr="00B86154">
        <w:rPr>
          <w:rFonts w:ascii="Times New Roman" w:hAnsi="Times New Roman" w:cs="Times New Roman"/>
          <w:color w:val="222222"/>
          <w:sz w:val="24"/>
          <w:szCs w:val="24"/>
          <w:shd w:val="clear" w:color="auto" w:fill="FFFFFF"/>
        </w:rPr>
        <w:t>(2), 157-175.</w:t>
      </w:r>
    </w:p>
    <w:p w:rsidR="00E9376C" w:rsidRPr="00B86154" w:rsidRDefault="00E9376C" w:rsidP="00B86154">
      <w:pPr>
        <w:spacing w:line="480" w:lineRule="auto"/>
        <w:ind w:left="1008" w:hanging="1008"/>
        <w:rPr>
          <w:rFonts w:ascii="Times New Roman" w:hAnsi="Times New Roman" w:cs="Times New Roman"/>
          <w:sz w:val="24"/>
          <w:szCs w:val="24"/>
        </w:rPr>
      </w:pPr>
      <w:r w:rsidRPr="00B86154">
        <w:rPr>
          <w:rFonts w:ascii="Times New Roman" w:hAnsi="Times New Roman" w:cs="Times New Roman"/>
          <w:sz w:val="24"/>
          <w:szCs w:val="24"/>
        </w:rPr>
        <w:t>Keefer, P., Neumayer, E., &amp; Plümper, T. (2011). Earthquake propensity and the politics of mortality prevention. World Development, 39(9), 1530-1541.</w:t>
      </w:r>
    </w:p>
    <w:p w:rsidR="00E9376C" w:rsidRPr="00B86154" w:rsidRDefault="00E9376C" w:rsidP="00B86154">
      <w:pPr>
        <w:spacing w:line="480" w:lineRule="auto"/>
        <w:ind w:left="1008" w:hanging="1008"/>
        <w:rPr>
          <w:rFonts w:ascii="Times New Roman" w:hAnsi="Times New Roman" w:cs="Times New Roman"/>
          <w:sz w:val="24"/>
          <w:szCs w:val="24"/>
        </w:rPr>
      </w:pPr>
      <w:r w:rsidRPr="00B86154">
        <w:rPr>
          <w:rFonts w:ascii="Times New Roman" w:hAnsi="Times New Roman" w:cs="Times New Roman"/>
          <w:sz w:val="24"/>
          <w:szCs w:val="24"/>
        </w:rPr>
        <w:t>Miao, Q., &amp; Popp, D. (2014). Necessity as the mother of invention: Innovative responses to natural disasters. Journal of Environmental Economics and Management, 68(2), 280-295.</w:t>
      </w:r>
    </w:p>
    <w:p w:rsidR="00E9376C" w:rsidRPr="00B86154" w:rsidRDefault="00E9376C" w:rsidP="00B86154">
      <w:pPr>
        <w:spacing w:line="480" w:lineRule="auto"/>
        <w:ind w:left="1008" w:hanging="1008"/>
        <w:rPr>
          <w:rFonts w:ascii="Times New Roman" w:hAnsi="Times New Roman" w:cs="Times New Roman"/>
          <w:sz w:val="24"/>
          <w:szCs w:val="24"/>
        </w:rPr>
      </w:pPr>
      <w:r w:rsidRPr="00B86154">
        <w:rPr>
          <w:rFonts w:ascii="Times New Roman" w:hAnsi="Times New Roman" w:cs="Times New Roman"/>
          <w:sz w:val="24"/>
          <w:szCs w:val="24"/>
        </w:rPr>
        <w:t>Subramani, T., &amp; Vasanthi, R. (2016). Earth Quake Resistant Building Using SAP. International Journal of Application or Innovation in Engineering &amp; Management (IJAIEM), 5(5), 173-181.</w:t>
      </w:r>
    </w:p>
    <w:sectPr w:rsidR="00E9376C" w:rsidRPr="00B86154" w:rsidSect="006011C9">
      <w:headerReference w:type="default" r:id="rId7"/>
      <w:pgSz w:w="12240" w:h="15840"/>
      <w:pgMar w:top="1080" w:right="1440" w:bottom="1080" w:left="1440" w:header="720" w:footer="36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5E6A" w:rsidRDefault="00EF5E6A" w:rsidP="001E33B5">
      <w:pPr>
        <w:spacing w:after="0" w:line="240" w:lineRule="auto"/>
      </w:pPr>
      <w:r>
        <w:separator/>
      </w:r>
    </w:p>
  </w:endnote>
  <w:endnote w:type="continuationSeparator" w:id="1">
    <w:p w:rsidR="00EF5E6A" w:rsidRDefault="00EF5E6A" w:rsidP="001E33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5E6A" w:rsidRDefault="00EF5E6A" w:rsidP="001E33B5">
      <w:pPr>
        <w:spacing w:after="0" w:line="240" w:lineRule="auto"/>
      </w:pPr>
      <w:r>
        <w:separator/>
      </w:r>
    </w:p>
  </w:footnote>
  <w:footnote w:type="continuationSeparator" w:id="1">
    <w:p w:rsidR="00EF5E6A" w:rsidRDefault="00EF5E6A" w:rsidP="001E33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592249991"/>
      <w:docPartObj>
        <w:docPartGallery w:val="Page Numbers (Top of Page)"/>
        <w:docPartUnique/>
      </w:docPartObj>
    </w:sdtPr>
    <w:sdtEndPr>
      <w:rPr>
        <w:noProof/>
      </w:rPr>
    </w:sdtEndPr>
    <w:sdtContent>
      <w:p w:rsidR="005E10AA" w:rsidRPr="00165386" w:rsidRDefault="008C4D4B">
        <w:pPr>
          <w:pStyle w:val="Header"/>
          <w:jc w:val="right"/>
          <w:rPr>
            <w:rFonts w:ascii="Times New Roman" w:hAnsi="Times New Roman" w:cs="Times New Roman"/>
          </w:rPr>
        </w:pPr>
        <w:r w:rsidRPr="00B40221">
          <w:rPr>
            <w:rFonts w:ascii="Times New Roman" w:hAnsi="Times New Roman" w:cs="Times New Roman"/>
            <w:sz w:val="24"/>
            <w:szCs w:val="24"/>
          </w:rPr>
          <w:t xml:space="preserve">Gomez | Annotated Reference List </w:t>
        </w:r>
        <w:r w:rsidR="001E33B5" w:rsidRPr="00B40221">
          <w:rPr>
            <w:rFonts w:ascii="Times New Roman" w:hAnsi="Times New Roman" w:cs="Times New Roman"/>
            <w:sz w:val="24"/>
            <w:szCs w:val="24"/>
          </w:rPr>
          <w:fldChar w:fldCharType="begin"/>
        </w:r>
        <w:r w:rsidRPr="00B40221">
          <w:rPr>
            <w:rFonts w:ascii="Times New Roman" w:hAnsi="Times New Roman" w:cs="Times New Roman"/>
            <w:sz w:val="24"/>
            <w:szCs w:val="24"/>
          </w:rPr>
          <w:instrText xml:space="preserve"> PAGE   \* MERGEFORMAT </w:instrText>
        </w:r>
        <w:r w:rsidR="001E33B5" w:rsidRPr="00B40221">
          <w:rPr>
            <w:rFonts w:ascii="Times New Roman" w:hAnsi="Times New Roman" w:cs="Times New Roman"/>
            <w:sz w:val="24"/>
            <w:szCs w:val="24"/>
          </w:rPr>
          <w:fldChar w:fldCharType="separate"/>
        </w:r>
        <w:r w:rsidR="00B86154">
          <w:rPr>
            <w:rFonts w:ascii="Times New Roman" w:hAnsi="Times New Roman" w:cs="Times New Roman"/>
            <w:noProof/>
            <w:sz w:val="24"/>
            <w:szCs w:val="24"/>
          </w:rPr>
          <w:t>2</w:t>
        </w:r>
        <w:r w:rsidR="001E33B5" w:rsidRPr="00B40221">
          <w:rPr>
            <w:rFonts w:ascii="Times New Roman" w:hAnsi="Times New Roman" w:cs="Times New Roman"/>
            <w:noProof/>
            <w:sz w:val="24"/>
            <w:szCs w:val="24"/>
          </w:rPr>
          <w:fldChar w:fldCharType="end"/>
        </w:r>
      </w:p>
    </w:sdtContent>
  </w:sdt>
  <w:p w:rsidR="005E10AA" w:rsidRDefault="00EF5E6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011C9"/>
    <w:rsid w:val="001E33B5"/>
    <w:rsid w:val="003954A0"/>
    <w:rsid w:val="006011C9"/>
    <w:rsid w:val="008C4D4B"/>
    <w:rsid w:val="00B40221"/>
    <w:rsid w:val="00B86154"/>
    <w:rsid w:val="00CC7089"/>
    <w:rsid w:val="00E9376C"/>
    <w:rsid w:val="00EF5E6A"/>
    <w:rsid w:val="00F20B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1C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1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1C9"/>
  </w:style>
  <w:style w:type="character" w:styleId="Hyperlink">
    <w:name w:val="Hyperlink"/>
    <w:basedOn w:val="DefaultParagraphFont"/>
    <w:uiPriority w:val="99"/>
    <w:unhideWhenUsed/>
    <w:rsid w:val="003954A0"/>
    <w:rPr>
      <w:color w:val="0563C1" w:themeColor="hyperlink"/>
      <w:u w:val="single"/>
    </w:rPr>
  </w:style>
  <w:style w:type="paragraph" w:styleId="Footer">
    <w:name w:val="footer"/>
    <w:basedOn w:val="Normal"/>
    <w:link w:val="FooterChar"/>
    <w:uiPriority w:val="99"/>
    <w:semiHidden/>
    <w:unhideWhenUsed/>
    <w:rsid w:val="00B402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022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guidelines-earthquake-construction.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1585</Words>
  <Characters>9040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2018-06-12T18:52:00Z</dcterms:created>
  <dcterms:modified xsi:type="dcterms:W3CDTF">2018-06-12T18:52:00Z</dcterms:modified>
</cp:coreProperties>
</file>